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5F" w:rsidRPr="00DF6517" w:rsidRDefault="00AC6F5F" w:rsidP="00AC6F5F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 6</w:t>
      </w:r>
    </w:p>
    <w:p w:rsidR="00AC6F5F" w:rsidRPr="00DF6517" w:rsidRDefault="00AC6F5F" w:rsidP="00AC6F5F">
      <w:pPr>
        <w:pStyle w:val="HeadDoc"/>
        <w:tabs>
          <w:tab w:val="left" w:pos="709"/>
        </w:tabs>
        <w:jc w:val="right"/>
      </w:pPr>
    </w:p>
    <w:p w:rsidR="00AC6F5F" w:rsidRPr="00DF6517" w:rsidRDefault="00AC6F5F" w:rsidP="00AC6F5F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Административный регламент</w:t>
      </w:r>
    </w:p>
    <w:p w:rsidR="00AC6F5F" w:rsidRPr="00DF6517" w:rsidRDefault="00AC6F5F" w:rsidP="00AC6F5F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по предоставлению муниципальной услуги</w:t>
      </w:r>
    </w:p>
    <w:p w:rsidR="00AC6F5F" w:rsidRPr="00DF6517" w:rsidRDefault="00AC6F5F" w:rsidP="00AC6F5F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«Услуга по реализации дополнительных образовательных программ за пределами основных общеобразовательных программ »</w:t>
      </w:r>
    </w:p>
    <w:p w:rsidR="00AC6F5F" w:rsidRPr="00DF6517" w:rsidRDefault="00AC6F5F" w:rsidP="00AC6F5F">
      <w:pPr>
        <w:pStyle w:val="HeadDoc"/>
        <w:tabs>
          <w:tab w:val="left" w:pos="709"/>
        </w:tabs>
        <w:rPr>
          <w:b/>
          <w:bCs/>
        </w:rPr>
      </w:pPr>
    </w:p>
    <w:p w:rsidR="00AC6F5F" w:rsidRPr="00DF6517" w:rsidRDefault="00AC6F5F" w:rsidP="00AC6F5F">
      <w:pPr>
        <w:pStyle w:val="a3"/>
        <w:numPr>
          <w:ilvl w:val="0"/>
          <w:numId w:val="2"/>
        </w:num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</w:rPr>
        <w:t xml:space="preserve">      </w:t>
      </w:r>
      <w:r w:rsidRPr="00DF6517">
        <w:rPr>
          <w:rFonts w:ascii="Times New Roman" w:hAnsi="Times New Roman" w:cs="Times New Roman"/>
        </w:rPr>
        <w:tab/>
      </w:r>
      <w:r w:rsidRPr="00DF6517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«</w:t>
      </w:r>
      <w:r w:rsidRPr="00DF6517">
        <w:rPr>
          <w:rFonts w:ascii="Times New Roman" w:hAnsi="Times New Roman" w:cs="Times New Roman"/>
          <w:sz w:val="28"/>
          <w:szCs w:val="28"/>
        </w:rPr>
        <w:t>Услуга по реализации дополнительных образовательных программ за пределами основных общеобразовательных программ»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AC6F5F" w:rsidRPr="00DF6517" w:rsidRDefault="00AC6F5F" w:rsidP="00AC6F5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         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предоставляющего Услугу или  ответственных должностных лиц. </w:t>
      </w:r>
    </w:p>
    <w:p w:rsidR="00AC6F5F" w:rsidRPr="00DF6517" w:rsidRDefault="00AC6F5F" w:rsidP="00AC6F5F">
      <w:pPr>
        <w:pStyle w:val="HeadDoc"/>
        <w:tabs>
          <w:tab w:val="left" w:pos="709"/>
        </w:tabs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2. Стандарт предоставления муниципальной услуги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AC6F5F" w:rsidRPr="00DF6517" w:rsidRDefault="00AC6F5F" w:rsidP="00AC6F5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6517">
        <w:rPr>
          <w:rFonts w:ascii="Times New Roman" w:hAnsi="Times New Roman" w:cs="Times New Roman"/>
          <w:sz w:val="28"/>
          <w:szCs w:val="28"/>
        </w:rPr>
        <w:t>Услуга по реализации дополнительных образовательных программ за пределами основных общеобразовательных программ».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6F5F" w:rsidRPr="00DF6517" w:rsidRDefault="00AC6F5F" w:rsidP="00AC6F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органа Администрации Мясниковского района, непосредственно предоставляющую муниципальную услугу.</w:t>
      </w:r>
    </w:p>
    <w:p w:rsidR="00AC6F5F" w:rsidRPr="00DF6517" w:rsidRDefault="00AC6F5F" w:rsidP="00AC6F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общеобразовательные учреждения Мясниковского района</w:t>
      </w:r>
      <w:r w:rsidRPr="00DF651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C6F5F" w:rsidRPr="00DF6517" w:rsidRDefault="00AC6F5F" w:rsidP="00AC6F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общеобразовательных учреждений по предоставлению муниципальной услуги на территории района. </w:t>
      </w:r>
    </w:p>
    <w:p w:rsidR="00AC6F5F" w:rsidRPr="00DF6517" w:rsidRDefault="00AC6F5F" w:rsidP="00AC6F5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2.3. Конечный результат предоставления муниципальной услуги.</w:t>
      </w:r>
    </w:p>
    <w:p w:rsidR="00AC6F5F" w:rsidRPr="00DF6517" w:rsidRDefault="00AC6F5F" w:rsidP="00AC6F5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rPr>
          <w:color w:val="000000"/>
        </w:rPr>
        <w:lastRenderedPageBreak/>
        <w:t xml:space="preserve">          -подготовка и выдача устной или письменной информации </w:t>
      </w:r>
      <w:r w:rsidRPr="00DF6517">
        <w:t xml:space="preserve"> по реализации дополнительных образовательных программ за пределами основных общеобразовательных программ;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приказ о зачислении о</w:t>
      </w:r>
      <w:r w:rsidRPr="00DF6517">
        <w:rPr>
          <w:rFonts w:ascii="Times New Roman" w:hAnsi="Times New Roman" w:cs="Times New Roman"/>
          <w:sz w:val="28"/>
          <w:szCs w:val="28"/>
        </w:rPr>
        <w:t>бучающегося в секции, кружки, объединения общеобразователь</w:t>
      </w:r>
      <w:r w:rsidRPr="00DF6517">
        <w:rPr>
          <w:rFonts w:ascii="Times New Roman" w:hAnsi="Times New Roman" w:cs="Times New Roman"/>
          <w:sz w:val="28"/>
          <w:szCs w:val="28"/>
        </w:rPr>
        <w:softHyphen/>
        <w:t xml:space="preserve">ного учреждения; 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мотивированный отказ в предоставлении услуги. </w:t>
      </w:r>
    </w:p>
    <w:p w:rsidR="00AC6F5F" w:rsidRPr="00DF6517" w:rsidRDefault="00AC6F5F" w:rsidP="00AC6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 учебного года.</w:t>
      </w:r>
    </w:p>
    <w:p w:rsidR="00AC6F5F" w:rsidRPr="00DF6517" w:rsidRDefault="00AC6F5F" w:rsidP="00AC6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5F" w:rsidRPr="00DF6517" w:rsidRDefault="00AC6F5F" w:rsidP="00AC6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AC6F5F" w:rsidRPr="00DF6517" w:rsidRDefault="00AC6F5F" w:rsidP="00AC6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законодательством Российской Федерации и Ростовской области, нормативными правовыми актами муниципального образования «Мясниковский район»: </w:t>
      </w:r>
    </w:p>
    <w:p w:rsidR="00AC6F5F" w:rsidRPr="00DF6517" w:rsidRDefault="00AC6F5F" w:rsidP="00AC6F5F">
      <w:pPr>
        <w:pStyle w:val="a3"/>
        <w:numPr>
          <w:ilvl w:val="0"/>
          <w:numId w:val="1"/>
        </w:numPr>
        <w:spacing w:before="100" w:beforeAutospacing="1" w:after="100" w:afterAutospacing="1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Закон Российской Федерации от 10.07.1992г. № 3266-1 «Об образовании» (с изменениями и дополнениями);</w:t>
      </w:r>
    </w:p>
    <w:p w:rsidR="00AC6F5F" w:rsidRPr="00DF6517" w:rsidRDefault="00AC6F5F" w:rsidP="00AC6F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19 марта </w:t>
      </w:r>
      <w:smartTag w:uri="urn:schemas-microsoft-com:office:smarttags" w:element="metricconverter">
        <w:smartTagPr>
          <w:attr w:name="ProductID" w:val="2001 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2001 г</w:t>
        </w:r>
      </w:smartTag>
      <w:r w:rsidRPr="00DF6517">
        <w:rPr>
          <w:rFonts w:ascii="Times New Roman" w:hAnsi="Times New Roman" w:cs="Times New Roman"/>
          <w:sz w:val="28"/>
          <w:szCs w:val="28"/>
        </w:rPr>
        <w:t xml:space="preserve">. N 196 "Об утверждении Типового положения об общеобразовательном учреждении" (с изменениями от 23 декабря </w:t>
      </w:r>
      <w:smartTag w:uri="urn:schemas-microsoft-com:office:smarttags" w:element="metricconverter">
        <w:smartTagPr>
          <w:attr w:name="ProductID" w:val="2002 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DF6517">
        <w:rPr>
          <w:rFonts w:ascii="Times New Roman" w:hAnsi="Times New Roman" w:cs="Times New Roman"/>
          <w:sz w:val="28"/>
          <w:szCs w:val="28"/>
        </w:rPr>
        <w:t xml:space="preserve">., 1 февраля, 30 декабря </w:t>
      </w:r>
      <w:smartTag w:uri="urn:schemas-microsoft-com:office:smarttags" w:element="metricconverter">
        <w:smartTagPr>
          <w:attr w:name="ProductID" w:val="2005 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DF6517">
        <w:rPr>
          <w:rFonts w:ascii="Times New Roman" w:hAnsi="Times New Roman" w:cs="Times New Roman"/>
          <w:sz w:val="28"/>
          <w:szCs w:val="28"/>
        </w:rPr>
        <w:t xml:space="preserve">., 20 июля </w:t>
      </w:r>
      <w:smartTag w:uri="urn:schemas-microsoft-com:office:smarttags" w:element="metricconverter">
        <w:smartTagPr>
          <w:attr w:name="ProductID" w:val="2007 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F6517">
        <w:rPr>
          <w:rFonts w:ascii="Times New Roman" w:hAnsi="Times New Roman" w:cs="Times New Roman"/>
          <w:sz w:val="28"/>
          <w:szCs w:val="28"/>
        </w:rPr>
        <w:t xml:space="preserve">., 18 августа </w:t>
      </w:r>
      <w:smartTag w:uri="urn:schemas-microsoft-com:office:smarttags" w:element="metricconverter">
        <w:smartTagPr>
          <w:attr w:name="ProductID" w:val="2008 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F6517">
        <w:rPr>
          <w:rFonts w:ascii="Times New Roman" w:hAnsi="Times New Roman" w:cs="Times New Roman"/>
          <w:sz w:val="28"/>
          <w:szCs w:val="28"/>
        </w:rPr>
        <w:t xml:space="preserve">., 10 марта </w:t>
      </w:r>
      <w:smartTag w:uri="urn:schemas-microsoft-com:office:smarttags" w:element="metricconverter">
        <w:smartTagPr>
          <w:attr w:name="ProductID" w:val="2009 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F6517">
        <w:rPr>
          <w:rFonts w:ascii="Times New Roman" w:hAnsi="Times New Roman" w:cs="Times New Roman"/>
          <w:sz w:val="28"/>
          <w:szCs w:val="28"/>
        </w:rPr>
        <w:t>.)</w:t>
      </w:r>
    </w:p>
    <w:p w:rsidR="00AC6F5F" w:rsidRPr="00DF6517" w:rsidRDefault="00AC6F5F" w:rsidP="00AC6F5F">
      <w:pPr>
        <w:pStyle w:val="a3"/>
        <w:numPr>
          <w:ilvl w:val="0"/>
          <w:numId w:val="1"/>
        </w:numPr>
        <w:spacing w:before="100" w:beforeAutospacing="1" w:after="100" w:afterAutospacing="1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07.03.1995 № 233.</w:t>
      </w:r>
    </w:p>
    <w:p w:rsidR="00AC6F5F" w:rsidRPr="00DF6517" w:rsidRDefault="00AC6F5F" w:rsidP="00AC6F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Устав образовательного учреждения;</w:t>
      </w:r>
    </w:p>
    <w:p w:rsidR="00AC6F5F" w:rsidRPr="00DF6517" w:rsidRDefault="00AC6F5F" w:rsidP="00AC6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 Перечень документов, необходимых   для предоставления  Услуги.</w:t>
      </w:r>
    </w:p>
    <w:p w:rsidR="00AC6F5F" w:rsidRPr="00DF6517" w:rsidRDefault="00AC6F5F" w:rsidP="00AC6F5F">
      <w:pPr>
        <w:pStyle w:val="HeadDoc"/>
        <w:tabs>
          <w:tab w:val="left" w:pos="709"/>
        </w:tabs>
        <w:ind w:firstLine="708"/>
      </w:pPr>
      <w:r w:rsidRPr="00DF6517">
        <w:rPr>
          <w:color w:val="000000"/>
        </w:rPr>
        <w:t xml:space="preserve">Устное или письменное заявление о предоставлении муниципальной услуги в общеобразовательном учреждении. 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ab/>
        <w:t xml:space="preserve"> </w:t>
      </w:r>
    </w:p>
    <w:p w:rsidR="00AC6F5F" w:rsidRPr="00DF6517" w:rsidRDefault="00AC6F5F" w:rsidP="00AC6F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111"/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Перечень оснований для  отказа в приеме документов, необходимых для предоставления Услуги 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2.7.1. Отказ заявителя должным образом оформить свое обращение.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2.7.2. Обращение заявителя не рассматривается, если: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 ответ на устное заявление  дается непосредственно при обращении.</w:t>
      </w:r>
    </w:p>
    <w:p w:rsidR="00AC6F5F" w:rsidRPr="00DF6517" w:rsidRDefault="00AC6F5F" w:rsidP="00AC6F5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5F" w:rsidRPr="00DF6517" w:rsidRDefault="00AC6F5F" w:rsidP="00AC6F5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2.8. Основанием для отказа в предоставлении гражданину муниципальной услуги является: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rPr>
          <w:color w:val="FF0000"/>
        </w:rPr>
        <w:t xml:space="preserve">- </w:t>
      </w:r>
      <w:r w:rsidRPr="00DF6517">
        <w:t>отказ заявителя должным образом оформить свое обращение,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>- возрастные ограничения;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>- граждане, не обучающиеся в данном общеобразовательном  учреждении.</w:t>
      </w:r>
    </w:p>
    <w:p w:rsidR="00AC6F5F" w:rsidRPr="00DF6517" w:rsidRDefault="00AC6F5F" w:rsidP="00AC6F5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 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 Заявителями  муниципальной услуги являются  физические лица, родители (законные представители) несовершеннолетних граждан в возрасте от 6 лет и 6 месяцев, дети которых обучаются в данном общеобразовательном учреждении.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  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бесплатно. 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 Максимальный срок  ожидания в очереди при подаче запроса о предоставлении услуги не более 30 минут.</w:t>
      </w:r>
    </w:p>
    <w:p w:rsidR="00AC6F5F" w:rsidRPr="00DF6517" w:rsidRDefault="00AC6F5F" w:rsidP="00AC6F5F">
      <w:pPr>
        <w:pStyle w:val="HeadDoc"/>
        <w:tabs>
          <w:tab w:val="left" w:pos="709"/>
        </w:tabs>
        <w:rPr>
          <w:b/>
          <w:bCs/>
          <w:color w:val="000000"/>
        </w:rPr>
      </w:pPr>
    </w:p>
    <w:p w:rsidR="00AC6F5F" w:rsidRPr="00DF6517" w:rsidRDefault="00AC6F5F" w:rsidP="00AC6F5F">
      <w:pPr>
        <w:pStyle w:val="HeadDoc"/>
        <w:tabs>
          <w:tab w:val="left" w:pos="709"/>
        </w:tabs>
        <w:rPr>
          <w:b/>
          <w:bCs/>
          <w:color w:val="000000"/>
        </w:rPr>
      </w:pPr>
    </w:p>
    <w:p w:rsidR="00AC6F5F" w:rsidRPr="00DF6517" w:rsidRDefault="00AC6F5F" w:rsidP="00AC6F5F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AC6F5F" w:rsidRPr="00DF6517" w:rsidRDefault="00AC6F5F" w:rsidP="00AC6F5F">
      <w:pPr>
        <w:pStyle w:val="HeadDoc"/>
        <w:tabs>
          <w:tab w:val="left" w:pos="709"/>
        </w:tabs>
      </w:pP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 xml:space="preserve">Письменные обращения подлежат обязательной регистрации в течение 2 (двух) рабочих дней с момента поступления в образовательное учреждение.  </w:t>
      </w:r>
    </w:p>
    <w:p w:rsidR="00AC6F5F" w:rsidRPr="00DF6517" w:rsidRDefault="00AC6F5F" w:rsidP="00AC6F5F">
      <w:pPr>
        <w:pStyle w:val="HeadDoc"/>
        <w:tabs>
          <w:tab w:val="left" w:pos="709"/>
        </w:tabs>
      </w:pP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>Устные обращения исполняются непосредственно при обращении.</w:t>
      </w:r>
    </w:p>
    <w:p w:rsidR="00AC6F5F" w:rsidRPr="00DF6517" w:rsidRDefault="00AC6F5F" w:rsidP="00AC6F5F">
      <w:pPr>
        <w:pStyle w:val="HeadDoc"/>
        <w:tabs>
          <w:tab w:val="left" w:pos="709"/>
        </w:tabs>
        <w:rPr>
          <w:b/>
          <w:bCs/>
          <w:color w:val="000000"/>
        </w:rPr>
      </w:pPr>
    </w:p>
    <w:p w:rsidR="00AC6F5F" w:rsidRPr="00DF6517" w:rsidRDefault="00AC6F5F" w:rsidP="00AC6F5F">
      <w:pPr>
        <w:pStyle w:val="HeadDoc"/>
        <w:tabs>
          <w:tab w:val="left" w:pos="709"/>
        </w:tabs>
        <w:rPr>
          <w:b/>
          <w:bCs/>
          <w:color w:val="000000"/>
        </w:rPr>
      </w:pPr>
    </w:p>
    <w:p w:rsidR="00AC6F5F" w:rsidRPr="00DF6517" w:rsidRDefault="00AC6F5F" w:rsidP="00AC6F5F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2.12.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>-помещения, в которых исполняется муниципальная услуга, должны содержать информационные стенды;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 xml:space="preserve">       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AC6F5F" w:rsidRPr="00DF6517" w:rsidRDefault="00AC6F5F" w:rsidP="00AC6F5F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в общеобразовательных учреждениях помещения должны соответствовать Санитарно-эпидемиологическим правилам и нормативам (СанПиН 2.4.2.2821-10).</w:t>
      </w:r>
    </w:p>
    <w:p w:rsidR="00AC6F5F" w:rsidRPr="00DF6517" w:rsidRDefault="00AC6F5F" w:rsidP="00AC6F5F">
      <w:p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AC6F5F" w:rsidRPr="00DF6517" w:rsidRDefault="00AC6F5F" w:rsidP="00AC6F5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946C5F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AC6F5F" w:rsidRPr="00946C5F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AC6F5F" w:rsidRPr="00946C5F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Администрации Мясниковского района.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AC6F5F" w:rsidRPr="00DF6517" w:rsidRDefault="00AC6F5F" w:rsidP="00AC6F5F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AC6F5F" w:rsidRPr="00DF6517" w:rsidRDefault="00AC6F5F" w:rsidP="00AC6F5F">
      <w:pPr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№6;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приложение N1</w:t>
      </w:r>
    </w:p>
    <w:p w:rsidR="00AC6F5F" w:rsidRPr="00DF6517" w:rsidRDefault="00AC6F5F" w:rsidP="00AC6F5F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chalt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donpac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 Мясниковского района.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AC6F5F" w:rsidRPr="00DF6517" w:rsidRDefault="00AC6F5F" w:rsidP="00AC6F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услуги.</w:t>
      </w:r>
    </w:p>
    <w:p w:rsidR="00AC6F5F" w:rsidRPr="00DF6517" w:rsidRDefault="00AC6F5F" w:rsidP="00AC6F5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3.2.2. Рассмотрение и прием документов на оказание муниципальной услуги и регистрация заявления в журнале регистрации заявлений на приеме. 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 учреждения, ответственный за прием документов: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Проводит первичную проверку представленного заявления, удостоверяясь, что: 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карандашом.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2. Вносит в установленном порядке в журнал регистрации заявлений   запись о приеме заявления. </w:t>
      </w:r>
    </w:p>
    <w:p w:rsidR="00AC6F5F" w:rsidRPr="00DF6517" w:rsidRDefault="00AC6F5F" w:rsidP="00AC6F5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F5F" w:rsidRPr="00DF6517" w:rsidRDefault="00AC6F5F" w:rsidP="00AC6F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3.2.3. Принятие решения о предоставлении либо об отказе в предоставлении муниципальной услуги </w:t>
      </w:r>
    </w:p>
    <w:p w:rsidR="00AC6F5F" w:rsidRPr="00DF6517" w:rsidRDefault="00AC6F5F" w:rsidP="00AC6F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предоставления услуги является приказ руководителя Учреждения о зачислении обучающегося в  секции , кружки, объединения  Учреждения, указанного заявителем.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об отказе в предоставлении муниципальной услуги в обязательном порядке должны быть указаны причины отказа 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 заявителя: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действия составляет 30 минут. </w:t>
      </w:r>
    </w:p>
    <w:p w:rsidR="00AC6F5F" w:rsidRPr="00DF6517" w:rsidRDefault="00AC6F5F" w:rsidP="00AC6F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4. Порядок и формы контроля за предоставлением муниципальной услуги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учреждения.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контроль за предоставлением муниципальной услуги учреждениями образования.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 , а также  должностных лиц или муниципальных служащих.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обращение, жалобу.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 .</w:t>
      </w:r>
    </w:p>
    <w:p w:rsidR="00AC6F5F" w:rsidRPr="00DF6517" w:rsidRDefault="00AC6F5F" w:rsidP="00AC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2-22-25.</w:t>
      </w:r>
    </w:p>
    <w:p w:rsidR="00AC6F5F" w:rsidRPr="00DF6517" w:rsidRDefault="00AC6F5F" w:rsidP="00AC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•Адрес фактического нахождения: ул. Ленина, 33, с.Чалтырь, Мясниковский район, Ростовская область, 346800 .   </w:t>
      </w:r>
    </w:p>
    <w:p w:rsidR="00AC6F5F" w:rsidRPr="00DF6517" w:rsidRDefault="00AC6F5F" w:rsidP="00AC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</w:p>
    <w:p w:rsidR="00AC6F5F" w:rsidRPr="00946C5F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5.4. Дополнительно в жалобе могут указываться причины несогласия с обжалуемым решением, действием (бездействием), обстоятельства, на </w:t>
      </w:r>
      <w:r w:rsidRPr="00DF6517">
        <w:rPr>
          <w:rFonts w:ascii="Times New Roman" w:hAnsi="Times New Roman" w:cs="Times New Roman"/>
          <w:sz w:val="28"/>
          <w:szCs w:val="28"/>
        </w:rPr>
        <w:lastRenderedPageBreak/>
        <w:t>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AC6F5F" w:rsidRPr="00DF6517" w:rsidRDefault="00AC6F5F" w:rsidP="00A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AC6F5F" w:rsidRPr="00DF6517" w:rsidRDefault="00AC6F5F" w:rsidP="00AC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AC6F5F" w:rsidRPr="00DF6517" w:rsidRDefault="00AC6F5F" w:rsidP="00AC6F5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AC6F5F" w:rsidRPr="00DF6517" w:rsidRDefault="00AC6F5F" w:rsidP="00AC6F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AC6F5F" w:rsidRPr="00DF6517" w:rsidRDefault="00AC6F5F" w:rsidP="00AC6F5F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AC6F5F" w:rsidRPr="00DF6517" w:rsidRDefault="00AC6F5F" w:rsidP="00AC6F5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C6F5F" w:rsidRPr="00DF6517" w:rsidRDefault="00AC6F5F" w:rsidP="00AC6F5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C6F5F" w:rsidRPr="00DF6517" w:rsidRDefault="00AC6F5F" w:rsidP="00AC6F5F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6.1. Настоящий регламент является обязательным для исполнения всеми общеобразовательными  учреждениями при предоставлении муниципальной услуги.</w:t>
      </w:r>
    </w:p>
    <w:p w:rsidR="00AC6F5F" w:rsidRDefault="00AC6F5F" w:rsidP="00AC6F5F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6.2.По вопросам, которые не урегулированы настоящим регламентом, могут приниматься муниципальные правовые акты.</w:t>
      </w:r>
    </w:p>
    <w:p w:rsidR="00AC6F5F" w:rsidRDefault="00AC6F5F" w:rsidP="00AC6F5F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Default="00AC6F5F" w:rsidP="00AC6F5F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C6F5F" w:rsidRDefault="00AC6F5F" w:rsidP="00AC6F5F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А.П. Кравченко</w:t>
      </w:r>
    </w:p>
    <w:p w:rsidR="00AC6F5F" w:rsidRDefault="00AC6F5F" w:rsidP="00AC6F5F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Default="00AC6F5F" w:rsidP="00AC6F5F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Default="00AC6F5F" w:rsidP="00AC6F5F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6F5F" w:rsidRPr="00DF6517" w:rsidRDefault="00AC6F5F" w:rsidP="00AC6F5F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AC6F5F" w:rsidRPr="00DF6517" w:rsidRDefault="00AC6F5F" w:rsidP="00AC6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C6F5F" w:rsidRPr="00DF6517" w:rsidRDefault="00AC6F5F" w:rsidP="00AC6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AC6F5F" w:rsidRPr="00DF6517" w:rsidRDefault="00AC6F5F" w:rsidP="00AC6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__Мясниковского района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AC6F5F" w:rsidRPr="00DF6517" w:rsidTr="00BC0221">
        <w:trPr>
          <w:trHeight w:val="1497"/>
        </w:trPr>
        <w:tc>
          <w:tcPr>
            <w:tcW w:w="650" w:type="dxa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975" w:type="dxa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AC6F5F" w:rsidRPr="00DF6517" w:rsidTr="00BC0221">
        <w:trPr>
          <w:trHeight w:val="1638"/>
        </w:trPr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Чалтырская средняя общеобразовательная школа №1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346800, Ростовская обл., Мясниковский район, с.Чалтырь, ул. Ленина,31,  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 Алла Григорьевна</w:t>
            </w:r>
          </w:p>
        </w:tc>
      </w:tr>
      <w:tr w:rsidR="00AC6F5F" w:rsidRPr="00DF6517" w:rsidTr="00BC0221">
        <w:trPr>
          <w:trHeight w:val="1676"/>
        </w:trPr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Чалтырская средняя общеобразовательная школа №2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с.Чалтырь, ул.Октябрьская,36 тел. (86349) 2-38-19, </w:t>
            </w:r>
            <w:hyperlink r:id="rId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 Мариам Ардашесовна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"Чалтырская средняя общеобразовательная школа №3"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с.Чалтырь, ул. 6-я линия,86, 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 Анна Александровна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с.Крым, ул. Лукашина,53, 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 Аршак Карапетович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с. Петровка, ул. Победы,13, 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Карапыш Мария Николаевна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"Большесальская средняя общеобразовательная школа №8"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с.Большие Салы, ул. Оганяна,7, тел. (86349) 2-62-61, </w:t>
            </w:r>
            <w:hyperlink r:id="rId11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mbler.ru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Адамян Елена Николаевна</w:t>
            </w:r>
          </w:p>
        </w:tc>
      </w:tr>
      <w:tr w:rsidR="00AC6F5F" w:rsidRPr="00DF6517" w:rsidTr="00BC0221">
        <w:trPr>
          <w:trHeight w:val="2254"/>
        </w:trPr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Школьная,136, 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 Алла Викторовна</w:t>
            </w:r>
          </w:p>
        </w:tc>
      </w:tr>
      <w:tr w:rsidR="00AC6F5F" w:rsidRPr="00DF6517" w:rsidTr="00BC0221">
        <w:trPr>
          <w:trHeight w:val="1833"/>
        </w:trPr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Чалтырская средняя общеобразовательная школа №11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с.Чалтырь,ул.Туманяна,2,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 Юрий  Егязарович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Краснокрымская средняя общеобразовательная школа №12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х.Красный Крым, ул.Туманяна,18, тел. (86349) 2-65-36,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 Сероп Агопович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"Ленинаванская средняя общеобразовательная школа №13"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Ленинаван, ул. Ленина,3,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 Амбарцум Арутюнович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Недвиговская средняя общеобразовательная школа №16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Недвиговка, ул.Ченцова,12,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AC6F5F" w:rsidRPr="00DF6517" w:rsidTr="00BC0221">
        <w:trPr>
          <w:trHeight w:val="1930"/>
        </w:trPr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Веселый, ул. Ленина,41,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 Наталья Анатольевна</w:t>
            </w:r>
          </w:p>
        </w:tc>
      </w:tr>
      <w:tr w:rsidR="00AC6F5F" w:rsidRPr="00DF6517" w:rsidTr="00BC0221">
        <w:trPr>
          <w:trHeight w:val="1888"/>
        </w:trPr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Хаперская основная общеобразовательная школа №15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х.Хапры, пер.Макаренко,9,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 Ирина Викторовна</w:t>
            </w:r>
          </w:p>
        </w:tc>
      </w:tr>
      <w:tr w:rsidR="00AC6F5F" w:rsidRPr="00DF6517" w:rsidTr="00BC0221">
        <w:trPr>
          <w:trHeight w:val="1750"/>
        </w:trPr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обл.,Мясниковский район,с.Александровка-2, ул.Новая,10, </w:t>
            </w:r>
          </w:p>
          <w:p w:rsidR="00AC6F5F" w:rsidRPr="00DF6517" w:rsidRDefault="00AC6F5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с.Чалтырь, ул.Мец-Чорвах,48,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 Анна Грикоровна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 им. А.В.Ялтыряна»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с.Чалтырь, ул. 5 линия,40,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 Макар Суренович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Ростовская область., Мясниковский район ,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с.  Чалтырь, Комсомольская,14, тел. (86349)22733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Шагинян Лариса Арсентовна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область., Мясниковский район с. Чалтырь, Ленина, 47, тел. (86349)24781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 Сандухт Рубеновна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Центр развития ребенка детский сад  №7  «Аревик»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область.,   Мясниковский район с. Крым,  Советская ,3-а. тел. (86349)22781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 Грипсиме Мардиросовна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вида   №10 " Сказка"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 Ростовская область., Мясниковский район, х.Недвиговка, ул Октябрьская , 74. тел. (86349)20243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Иванюк Оксана  Асватуровна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 общеразвивающего вида    № 6  "Золотая рыбка"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область.,  Мясниковский район,  с. Чалтырь,  Социалистическая, 8,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Демерджиева Шохакат Григорьевна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вида  №25  "Золотой петушок"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область.,  Мясниковский район  с. Чалтырь,  Социалистическая, 25,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Салабутина Раиса Михайловна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  детский сад общеразвивающего  вида   второй категории  №3 "Катюша"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346811, Ростовская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область., Мясниковский район, х. Калинин, ул. Школьная, 74.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Мещеринова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Викторовна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общеразвивающего вида   детский сад  №8 "Сказка"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346816, Ростовская область., Мясниковский район, с. Большие Салы, ул. Заводская,1.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 Светлана Павловна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вида  №15 "Улыбка"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ул Трудовая,13.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 Агавни Арутюновна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общеразвиавающего вида  14 "Аленушка "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область., Мясниковский район, с. Чалтырь, ул.  Октябрьская,25. тел.(86349)21198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 Елена Хугасовна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346800, Ростовская область., Мясниковский район, с. Чалтырь, ул.   Мясникяна, 8 А.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Хурдаян Евгения Торосовна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346811, Ростовская область., Мясниковский район, х. Веселый, ул. Ленина,16.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№23 " Колосок 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346817, Ростовская область., Мясниковский район,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 Александровка. ул.Новая.3,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область., Мясниковский район, х. Хапры,  Первомайская ,18 Б.</w:t>
            </w:r>
          </w:p>
          <w:p w:rsidR="00AC6F5F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(86349)25292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№13 " Золотая рыбка 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346818, Ростовская область., Мясниковский район, х. Ленинаван,  Ленина ,8, </w:t>
            </w:r>
          </w:p>
          <w:p w:rsidR="00AC6F5F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  26787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Хараманян Лариса Хачиковна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346800, Ростовская область., Мясниковский район,  с.  Чалтырь,  Социалистическая, 26.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Хулаян Анаид Ованесовна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346815, Ростовская область., Мясниковский район,х. Красный  Крым,  Туманяна,19,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Князева Агавни  Хачехпаровна</w:t>
            </w:r>
          </w:p>
        </w:tc>
      </w:tr>
      <w:tr w:rsidR="00AC6F5F" w:rsidRPr="00DF6517" w:rsidTr="00BC0221">
        <w:tc>
          <w:tcPr>
            <w:tcW w:w="650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346815, Ростовская область., Мясниковский район, х. Султан Салы, ул. Мясникяна,11, </w:t>
            </w:r>
          </w:p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AC6F5F" w:rsidRPr="00DF6517" w:rsidRDefault="00AC6F5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Срабионян Елена Лусегеновна</w:t>
            </w:r>
          </w:p>
        </w:tc>
      </w:tr>
      <w:bookmarkEnd w:id="0"/>
    </w:tbl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8E2"/>
    <w:multiLevelType w:val="hybridMultilevel"/>
    <w:tmpl w:val="E1C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2">
    <w:nsid w:val="31AA0805"/>
    <w:multiLevelType w:val="hybridMultilevel"/>
    <w:tmpl w:val="459000F2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F5F"/>
    <w:rsid w:val="00065BE5"/>
    <w:rsid w:val="00490A6C"/>
    <w:rsid w:val="00653599"/>
    <w:rsid w:val="007237E0"/>
    <w:rsid w:val="0094729A"/>
    <w:rsid w:val="00A03D92"/>
    <w:rsid w:val="00AC6F5F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F5F"/>
    <w:pPr>
      <w:ind w:left="720"/>
    </w:pPr>
  </w:style>
  <w:style w:type="paragraph" w:customStyle="1" w:styleId="HeadDoc">
    <w:name w:val="HeadDoc"/>
    <w:uiPriority w:val="99"/>
    <w:rsid w:val="00AC6F5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AC6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3614</Words>
  <Characters>20606</Characters>
  <Application>Microsoft Office Word</Application>
  <DocSecurity>0</DocSecurity>
  <Lines>171</Lines>
  <Paragraphs>48</Paragraphs>
  <ScaleCrop>false</ScaleCrop>
  <Company/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2014-04-09T06:11:00Z</dcterms:created>
  <dcterms:modified xsi:type="dcterms:W3CDTF">2014-04-09T06:11:00Z</dcterms:modified>
</cp:coreProperties>
</file>